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DC4" w:rsidRPr="001C6DC4" w:rsidRDefault="001C6DC4" w:rsidP="001C6DC4">
      <w:pPr>
        <w:pStyle w:val="a7"/>
        <w:shd w:val="clear" w:color="auto" w:fill="FFFFFF"/>
        <w:spacing w:before="0" w:beforeAutospacing="0" w:after="0" w:afterAutospacing="0"/>
        <w:jc w:val="center"/>
        <w:rPr>
          <w:color w:val="000000"/>
          <w:sz w:val="32"/>
          <w:szCs w:val="32"/>
        </w:rPr>
      </w:pPr>
      <w:r w:rsidRPr="001C6DC4">
        <w:rPr>
          <w:rStyle w:val="a8"/>
          <w:rFonts w:hint="eastAsia"/>
          <w:color w:val="000000"/>
          <w:sz w:val="32"/>
          <w:szCs w:val="32"/>
        </w:rPr>
        <w:t>中国共产党第十九届中央委员会第四次全体会议公报</w:t>
      </w:r>
    </w:p>
    <w:p w:rsidR="001C6DC4" w:rsidRPr="001C6DC4" w:rsidRDefault="001C6DC4" w:rsidP="001C6DC4">
      <w:pPr>
        <w:pStyle w:val="a7"/>
        <w:shd w:val="clear" w:color="auto" w:fill="FFFFFF"/>
        <w:spacing w:before="0" w:beforeAutospacing="0" w:after="0" w:afterAutospacing="0"/>
        <w:jc w:val="center"/>
        <w:rPr>
          <w:rFonts w:hint="eastAsia"/>
          <w:color w:val="000000"/>
          <w:sz w:val="32"/>
          <w:szCs w:val="32"/>
        </w:rPr>
      </w:pPr>
      <w:r w:rsidRPr="001C6DC4">
        <w:rPr>
          <w:rFonts w:hint="eastAsia"/>
          <w:color w:val="000000"/>
          <w:sz w:val="32"/>
          <w:szCs w:val="32"/>
        </w:rPr>
        <w:t>（2019年10月31日中国共产党第十九届中央委员会第四次全体会议通过）</w:t>
      </w:r>
    </w:p>
    <w:p w:rsidR="001C6DC4" w:rsidRDefault="001C6DC4" w:rsidP="001C6DC4">
      <w:pPr>
        <w:pStyle w:val="a7"/>
        <w:shd w:val="clear" w:color="auto" w:fill="FFFFFF"/>
        <w:spacing w:before="0" w:beforeAutospacing="0" w:after="0" w:afterAutospacing="0"/>
        <w:ind w:firstLineChars="200" w:firstLine="640"/>
        <w:rPr>
          <w:color w:val="000000"/>
          <w:sz w:val="32"/>
          <w:szCs w:val="32"/>
        </w:rPr>
      </w:pP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中国共产党第十九届中央委员会第四次全体会议，于2019年10月28日至31日在北京举行。</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出席这次全会的有，中央委员202人，候补中央委员169人。中央纪律检查委员会常务委员会委员和有关方面负责同志列席会议。党的十九大代表中的部分基层同志和专家学者也列席会议。</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全会由中央政治局主持。中央委员会总书记习近平作了重要讲话。</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听取和讨论了习近平受中央政治局委托作的工作报告，审议通过了《中共中央关于坚持和完善中国特色社会主义制度、推进国家治理体系和治理能力现代化若干重大问题的决定》。习近平就《决定（讨论稿）》向全会作了说明。</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充分肯定党的十九届三中全会以来中央政治局的工作。一致认为，面对国内外风险挑战明显增多的复杂局面，中央政治局高举中国特色社会主义伟大旗帜，坚持以马克思列宁主义、毛泽东思想、邓小平理论、“三个代表”重要思想、科学发展观、习近平新时代中国特色社会</w:t>
      </w:r>
      <w:r w:rsidRPr="001C6DC4">
        <w:rPr>
          <w:rFonts w:hint="eastAsia"/>
          <w:color w:val="000000"/>
          <w:sz w:val="32"/>
          <w:szCs w:val="32"/>
        </w:rPr>
        <w:lastRenderedPageBreak/>
        <w:t>主义思想为指导，全面贯彻党的十九大和十九届二中、三中全会精神，准确把握国内国际两个大局，着力抓好发展和安全两件大事，加强战略谋划，增强战略定力，坚持稳中求进工作总基调，继续统筹推进“五位一体”总体布局和协调推进“四个全面”战略布局，团结带领全党全国各族人民攻坚克难、砥砺前行，庆祝中华人民共和国成立70周年系列活动极大振奋和凝聚了党心军心民心，庆祝改革开放40周年系列活动增强了将改革进行到底的信心，“不忘初心、牢记使命”主题教育成效明显，深化党和国家机构改革各项工作胜利完成，改革开放全面深化，经济社会保持健康稳定发展，坚决打好三大攻坚战和应对各种风险挑战工作有力有效，国防和军队现代化深入推进，推动党和国家各项事业取得新的重大进展。</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认为，中国共产党自成立以来，团结带领人民，坚持把马克思主义基本原理同中国具体实际相结合，赢得了中国革命胜利，并深刻总结国内外正反两方面经验，不断探索实践，不断改革创新，建立和完善社会主义制度，</w:t>
      </w:r>
      <w:r w:rsidRPr="001C6DC4">
        <w:rPr>
          <w:rFonts w:hint="eastAsia"/>
          <w:color w:val="000000"/>
          <w:sz w:val="32"/>
          <w:szCs w:val="32"/>
        </w:rPr>
        <w:lastRenderedPageBreak/>
        <w:t>形成和发展党的领导和经济、政治、文化、社会、生态文明、军事、外事等各方面制度，加强和完善国家治理，取得历史性成就。党的十八大以来，我们党领导人民统筹推进“五位一体”总体布局、协调推进“四个全面”战略布局，推动中国特色社会主义制度更加完善、国家治理体系和治理能力现代化水平明显提高，为政治稳定、经济发展、文化繁荣、民族团结、人民幸福、社会安宁、国家统一提供了有力保障。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强调，我国国家制度和国家治理体系具有多方面的显著优势，主要是：坚持党的集中统一领导，坚持党的科学理论，保持政治稳定，确保国家始终沿着社会主义方向前进的显著优势；坚持人民当家作主，发展人民民主，密切联系群众，紧紧依靠人民推动国家发展的显著优势；坚持全面依法治国，建设社会主义法治国家，切实保障社会公平正义和人民权利的显著优势；坚持全国一盘棋，调动各方面积极性，集中力量办大事的显著优势；坚持各民</w:t>
      </w:r>
      <w:r w:rsidRPr="001C6DC4">
        <w:rPr>
          <w:rFonts w:hint="eastAsia"/>
          <w:color w:val="000000"/>
          <w:sz w:val="32"/>
          <w:szCs w:val="32"/>
        </w:rPr>
        <w:lastRenderedPageBreak/>
        <w:t>族一律平等，铸牢中华民族共同体意识，实现共同团结奋斗、共同繁荣发展的显著优势；坚持公有制为主体、多种所有制经济共同发展和按劳分配为主体、多种分配方式并存，把社会主义制度和市场经济有机结合起来，不断解放和发展社会生产力的显著优势；坚持共同的理想信念、价值理念、道德观念，弘扬中华优秀传统文化、革命文化、社会主义先进文化，促进全体人民在思想上精神上紧紧团结在一起的显著优势；坚持以人民为中心的发展思想，不断保障和改善民生、增进人民福祉，走共同富裕道路的显著优势；坚持改革创新、与时俱进，善于自我完善、自我发展，使社会充满生机活力的显著优势；坚持德才兼备、选贤任能，聚天下英才而用之，培养造就更多更优秀人才的显著优势；坚持党指挥枪，确保人民军队绝对忠诚于党和人民，有力保障国家主权、安全、发展利益的显著优势；坚持“一国两制”，保持香港、澳门长期繁荣稳定，促进祖国和平统一的显著优势；坚持独立自主和对外开放相统一，积极参与全球治理，为构建人类命运共同体不断作出贡献的显著优势。这些显著优势，是我们坚定中国特色社会主义道路自信、理论自信、制度自信、文化自信的基本依据。</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全会强调，必须坚持以马克思列宁主义、毛泽东思想、邓小平理论、“三个代表”重要思想、科学发展观、</w:t>
      </w:r>
      <w:r w:rsidRPr="001C6DC4">
        <w:rPr>
          <w:rFonts w:hint="eastAsia"/>
          <w:color w:val="000000"/>
          <w:sz w:val="32"/>
          <w:szCs w:val="32"/>
        </w:rPr>
        <w:lastRenderedPageBreak/>
        <w:t>习近平新时代中国特色社会主义思想为指导，增强“四个意识”，坚定“四个自信”，做到“两个维护”，坚持党的领导、人民当家作主、依法治国有机统一，坚持解放思想、实事求是，坚持改革创新，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中国特色社会主义制度、推进国家治理体系和治理能力现代化的总体目标是，到我们党成立一百年时，在各方面制度更加成熟更加定型上取得明显成效；到二〇三五年，各方面制度更加完善，基本实现国家治理体系和治理能力现代化；到新中国成立一百年时，全面实现国家治理体系和治理能力现代化，使中国特色社会主义制度更加巩固、优越性充分展现。</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党的领导制度体系，提高党科学执政、民主执政、依法执政水平。必须坚持党政军民学、东西南北中，党是领导一切的，坚决维护党中央权威，健全总揽全局、协调各方的党的领导制度体系，把党的领导落实到国家治理各领域各方面各环节。要建立不忘</w:t>
      </w:r>
      <w:r w:rsidRPr="001C6DC4">
        <w:rPr>
          <w:rFonts w:hint="eastAsia"/>
          <w:color w:val="000000"/>
          <w:sz w:val="32"/>
          <w:szCs w:val="32"/>
        </w:rPr>
        <w:lastRenderedPageBreak/>
        <w:t>初心、牢记使命的制度，完善坚定维护党中央权威和集中统一领导的各项制度，健全党的全面领导制度，健全为人民执政、靠人民执政各项制度，健全提高党的执政能力和领导水平制度，完善全面从严治党制度。</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人民当家作主制度体系，发展社会主义民主政治。必须坚持人民主体地位，坚定不移走中国特色社会主义政治发展道路，确保人民依法通过各种途径和形式管理国家事务，管理经济文化事业，管理社会事务。要坚持和完善人民代表大会制度这一根本政治制度，坚持和完善中国共产党领导的多党合作和政治协商制度，巩固和发展最广泛的爱国统一战线，坚持和完善民族区域自治制度，健全充满活力的基层群众自治制度。</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中国特色社会主义法治体系，提高党依法治国、依法执政能力。建设中国特色社会主义法治体系、建设社会主义法治国家是坚持和发展中国特色社会主义的内在要求。必须坚定不移走中国特色社会主义法治道路，全面推进依法治国，坚持依法治国、依法执政、依法行政共同推进，</w:t>
      </w:r>
      <w:bookmarkStart w:id="0" w:name="_GoBack"/>
      <w:bookmarkEnd w:id="0"/>
      <w:r w:rsidRPr="001C6DC4">
        <w:rPr>
          <w:rFonts w:hint="eastAsia"/>
          <w:color w:val="000000"/>
          <w:sz w:val="32"/>
          <w:szCs w:val="32"/>
        </w:rPr>
        <w:t>坚持法治国家、法治政府、法治社会一体建设。要健全保证宪法全面实施的体制机制，完善立法体制机制，健全社会公平正义法治保障制度，加强对法律实施的监督。</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lastRenderedPageBreak/>
        <w:t>全会提出，坚持和完善中国特色社会主义行政体制，构建职责明确、依法行政的政府治理体系。国家行政管理承担着按照党和国家决策部署推动经济社会发展、管理社会事务、服务人民群众的重大职责。必须坚持一切行政机关为人民服务、对人民负责、受人民监督，创新行政方式，提高行政效能，建设人民满意的服务型政府。要完善国家行政体制，优化政府职责体系，优化政府组织结构，健全充分发挥中央和地方两个积极性体制机制。</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社会主义基本经济制度，推动经济高质量发展。公有制为主体、多种所有制经济共同发展，按劳分配为主体、多种分配方式并存，社会主义市场经济体制等社会主义基本经济制度，既体现了社会主义制度优越性，又同我国社会主义初级阶段社会生产力发展水平相适应，是党和人民的伟大创造。必须坚持社会主义基本经济制度，充分发挥市场在资源配置中的决定性作用，更好发挥政府作用，全面贯彻新发展理念，坚持以供给侧结构性改革为主线，加快建设现代化经济体系。要毫不动摇巩固和发展公有制经济，毫不动摇鼓励、支持、引导非公有制经济发展，坚持按劳分配为主体、多种分配方式并存，加快完善社会主义市场经济体制，完善科技创新体制机制，建设更高水平开放型经济新体制。</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lastRenderedPageBreak/>
        <w:t>全会提出，坚持和完善繁荣发展社会主义先进文化的制度，巩固全体人民团结奋斗的共同思想基础。发展社会主义先进文化、广泛凝聚人民精神力量，是国家治理体系和治理能力现代化的深厚支撑。必须坚定文化自信，牢牢把握社会主义先进文化前进方向，激发全民族文化创造活力，更好构筑中国精神、中国价值、中国力量。要坚持马克思主义在意识形态领域指导地位的根本制度，坚持以社会主义核心价值观引领文化建设制度，健全人民文化权益保障制度，完善坚持正确导向的舆论引导工作机制，建立健全把社会效益放在首位、社会效益和经济效益相统一的文化创作生产体制机制。</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统筹城乡的民生保障制度，满足人民日益增长的美好生活需要。增进人民福祉、促进人的全面发展是我们党立党为公、执政为民的本质要求。必须健全幼有所育、学有所教、劳有所得、病有所医、老有所养、住有所居、弱有所扶等方面国家基本公共服务制度体系，注重加强普惠性、基础性、兜底性民生建设，保障群众基本生活。满足人民多层次多样化需求，使改革发展成果更多更公平惠及全体人民。要健全有利于更充分更高质量就业的促进机制，构建服务全民终身学习的教育体系，完善覆盖全民的社会保障体系，强化提高人民健康水</w:t>
      </w:r>
      <w:r w:rsidRPr="001C6DC4">
        <w:rPr>
          <w:rFonts w:hint="eastAsia"/>
          <w:color w:val="000000"/>
          <w:sz w:val="32"/>
          <w:szCs w:val="32"/>
        </w:rPr>
        <w:lastRenderedPageBreak/>
        <w:t>平的制度保障。坚决打赢脱贫攻坚战，建立解决相对贫困的长效机制。</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共建共治共享的社会治理制度，保持社会稳定、维护国家安全。社会治理是国家治理的重要方面。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要完善正确处理新形势下人民内部矛盾有效机制，完善社会治安防控体系，健全公共安全体制机制，构建基层社会治理新格局，完善国家安全体系。</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生态文明制度体系，促进人与自然和谐共生。生态文明建设是关系中华民族永续发展的千年大计。必须践行绿水青山就是金山银山的理念，坚持节约资源和保护环境的基本国策，坚持节约优先、保护优先、自然恢复为主的方针，坚定走生产发展、生活富裕、生态良好的文明发展道路，建设美丽中国。要实行最严格的生态环境保护制度，全面建立资源高效利用制度，健全生态保护和修复制度，严明生态环境保护责任制度。</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全会提出，坚持和完善党对人民军队的绝对领导制度，确保人民军队忠实履行新时代使命任务。党对人民军</w:t>
      </w:r>
      <w:r w:rsidRPr="001C6DC4">
        <w:rPr>
          <w:rFonts w:hint="eastAsia"/>
          <w:color w:val="000000"/>
          <w:sz w:val="32"/>
          <w:szCs w:val="32"/>
        </w:rPr>
        <w:lastRenderedPageBreak/>
        <w:t>队的绝对领导是人民军队的建军之本、强军之魂。必须牢固确立习近平强军思想在国防和军队建设中的指导地位，巩固和拓展深化国防和军队改革成果，构建中国特色社会主义军事政策制度体系，全面推进国防和军队现代化，确保实现党在新时代的强军目标，把人民军队全面建成世界一流军队，永葆人民军队的性质、宗旨、本色。要坚持人民军队最高领导权和指挥权属于党中央，健全人民军队党的建设制度体系，把党对人民军队的绝对领导贯彻到军队建设各领域全过程。</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一国两制”制度体系，推进祖国和平统一。“一国两制”是党领导人民实现祖国和平统一的一项重要制度，是中国特色社会主义的一个伟大创举。必须严格依照宪法和基本法对香港特别行政区、澳门特别行政区实行管治，维护香港、澳门长期繁荣稳定。建立健全特别行政区维护国家安全的法律制度和执行机制。要坚定推进祖国和平统一进程，完善促进两岸交流合作、深化两岸融合发展、保障台湾同胞福祉的制度安排和政策措施，团结广大台湾同胞共同反对“台独”、促进统一。</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独立自主的和平外交政策，推动构建人类命运共同体。必须统筹国内国际两个大局，高举和平、发展、合作、共赢旗帜，坚定不移维护国家主权、安全、发展利益，坚定不移维护世界和平、促进共同</w:t>
      </w:r>
      <w:r w:rsidRPr="001C6DC4">
        <w:rPr>
          <w:rFonts w:hint="eastAsia"/>
          <w:color w:val="000000"/>
          <w:sz w:val="32"/>
          <w:szCs w:val="32"/>
        </w:rPr>
        <w:lastRenderedPageBreak/>
        <w:t>发展。要健全党对外事工作领导体制机制，完善全方位外交布局，推进合作共赢的开放体系建设，积极参与全球治理体系改革和建设。</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提出，坚持和完善党和国家监督体系，强化对权力运行的制约和监督。党和国家监督体系是党在长期执政条件下实现自我净化、自我完善、自我革新、自我提高的重要制度保障。必须健全党统一领导、全面覆盖、权威高效的监督体系，增强监督严肃性、协同性、有效性，形成决策科学、执行坚决、监督有力的权力运行机制，构建一体推进不敢腐、不能腐、不想腐体制机制，确保党和人民赋予的权力始终用来为人民谋幸福。</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强调，坚持和完善中国特色社会主义制度、推进国家治理体系和治理能力现代化，是全党的一项重大战略任务。各级党委和政府以及各级领导干部要切实强化制度意识，带头维护制度权威，做制度执行的表率，带动全党全社会自觉尊崇制度、严格执行制度、坚决维护制度。加强制度理论研究和宣传教育，引导全党全社会充分认识中国特色社会主义制度的本质特征和优越性，坚定制度自信。推动广大干部严格按照制度履行职责、行使权力、开展工作，提高推进“五位一体”总体布局和“四个全面”战略布局等各项工作能力和水平。</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lastRenderedPageBreak/>
        <w:t>全会按照党章规定，决定递补中央委员会候补委员马正武、马伟明同志为中央委员会委员。</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全会审议并通过了中共中央纪律检查委员会关于刘士余同志严重违纪违法问题的审查报告，确认中央政治局之前作出的给予刘士余同志留党察看二年的处分。</w:t>
      </w:r>
    </w:p>
    <w:p w:rsidR="001C6DC4" w:rsidRPr="001C6DC4" w:rsidRDefault="001C6DC4" w:rsidP="001C6DC4">
      <w:pPr>
        <w:pStyle w:val="a7"/>
        <w:shd w:val="clear" w:color="auto" w:fill="FFFFFF"/>
        <w:spacing w:before="0" w:beforeAutospacing="0" w:after="0" w:afterAutospacing="0"/>
        <w:ind w:firstLineChars="200" w:firstLine="640"/>
        <w:rPr>
          <w:rFonts w:hint="eastAsia"/>
          <w:color w:val="000000"/>
          <w:sz w:val="32"/>
          <w:szCs w:val="32"/>
        </w:rPr>
      </w:pPr>
      <w:r w:rsidRPr="001C6DC4">
        <w:rPr>
          <w:rFonts w:hint="eastAsia"/>
          <w:color w:val="000000"/>
          <w:sz w:val="32"/>
          <w:szCs w:val="32"/>
        </w:rPr>
        <w:t>全会号召，全党全国各族人民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p w:rsidR="00E16BD2" w:rsidRPr="001C6DC4" w:rsidRDefault="00E16BD2" w:rsidP="001C6DC4">
      <w:pPr>
        <w:ind w:firstLineChars="200" w:firstLine="640"/>
        <w:rPr>
          <w:rFonts w:ascii="宋体" w:eastAsia="宋体" w:hAnsi="宋体"/>
          <w:sz w:val="32"/>
          <w:szCs w:val="32"/>
        </w:rPr>
      </w:pPr>
    </w:p>
    <w:sectPr w:rsidR="00E16BD2" w:rsidRPr="001C6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F4B" w:rsidRDefault="00FF5F4B" w:rsidP="001C6DC4">
      <w:r>
        <w:separator/>
      </w:r>
    </w:p>
  </w:endnote>
  <w:endnote w:type="continuationSeparator" w:id="0">
    <w:p w:rsidR="00FF5F4B" w:rsidRDefault="00FF5F4B" w:rsidP="001C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F4B" w:rsidRDefault="00FF5F4B" w:rsidP="001C6DC4">
      <w:r>
        <w:separator/>
      </w:r>
    </w:p>
  </w:footnote>
  <w:footnote w:type="continuationSeparator" w:id="0">
    <w:p w:rsidR="00FF5F4B" w:rsidRDefault="00FF5F4B" w:rsidP="001C6D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CD"/>
    <w:rsid w:val="001C6DC4"/>
    <w:rsid w:val="004D3DCD"/>
    <w:rsid w:val="00E16BD2"/>
    <w:rsid w:val="00FF5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38485"/>
  <w15:chartTrackingRefBased/>
  <w15:docId w15:val="{C765D7FF-488A-4D8F-954B-F3E40537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6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6DC4"/>
    <w:rPr>
      <w:sz w:val="18"/>
      <w:szCs w:val="18"/>
    </w:rPr>
  </w:style>
  <w:style w:type="paragraph" w:styleId="a5">
    <w:name w:val="footer"/>
    <w:basedOn w:val="a"/>
    <w:link w:val="a6"/>
    <w:uiPriority w:val="99"/>
    <w:unhideWhenUsed/>
    <w:rsid w:val="001C6DC4"/>
    <w:pPr>
      <w:tabs>
        <w:tab w:val="center" w:pos="4153"/>
        <w:tab w:val="right" w:pos="8306"/>
      </w:tabs>
      <w:snapToGrid w:val="0"/>
      <w:jc w:val="left"/>
    </w:pPr>
    <w:rPr>
      <w:sz w:val="18"/>
      <w:szCs w:val="18"/>
    </w:rPr>
  </w:style>
  <w:style w:type="character" w:customStyle="1" w:styleId="a6">
    <w:name w:val="页脚 字符"/>
    <w:basedOn w:val="a0"/>
    <w:link w:val="a5"/>
    <w:uiPriority w:val="99"/>
    <w:rsid w:val="001C6DC4"/>
    <w:rPr>
      <w:sz w:val="18"/>
      <w:szCs w:val="18"/>
    </w:rPr>
  </w:style>
  <w:style w:type="paragraph" w:styleId="a7">
    <w:name w:val="Normal (Web)"/>
    <w:basedOn w:val="a"/>
    <w:uiPriority w:val="99"/>
    <w:semiHidden/>
    <w:unhideWhenUsed/>
    <w:rsid w:val="001C6DC4"/>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C6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1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872</Words>
  <Characters>4972</Characters>
  <Application>Microsoft Office Word</Application>
  <DocSecurity>0</DocSecurity>
  <Lines>41</Lines>
  <Paragraphs>11</Paragraphs>
  <ScaleCrop>false</ScaleCrop>
  <Company>000</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2019-11-04T07:02:00Z</dcterms:created>
  <dcterms:modified xsi:type="dcterms:W3CDTF">2019-11-04T07:03:00Z</dcterms:modified>
</cp:coreProperties>
</file>