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587EBCA">
      <w:pPr>
        <w:spacing w:line="579" w:lineRule="exact"/>
        <w:jc w:val="center"/>
        <w:rPr>
          <w:rFonts w:hint="default" w:ascii="Times New Roman" w:hAnsi="Times New Roman" w:eastAsia="方正小标宋_GBK" w:cs="Times New Roman"/>
          <w:sz w:val="44"/>
          <w:szCs w:val="44"/>
        </w:rPr>
      </w:pPr>
      <w:r>
        <w:rPr>
          <w:rFonts w:hint="default" w:ascii="Times New Roman" w:hAnsi="Times New Roman" w:eastAsia="方正小标宋_GBK" w:cs="Times New Roman"/>
          <w:sz w:val="44"/>
          <w:szCs w:val="44"/>
        </w:rPr>
        <w:t>关于开展教职工政治理论学习小组学习的</w:t>
      </w:r>
    </w:p>
    <w:p w14:paraId="15B9F548">
      <w:pPr>
        <w:spacing w:line="579" w:lineRule="exact"/>
        <w:jc w:val="center"/>
        <w:rPr>
          <w:rFonts w:hint="default" w:ascii="Times New Roman" w:hAnsi="Times New Roman" w:eastAsia="方正小标宋_GBK" w:cs="Times New Roman"/>
          <w:sz w:val="44"/>
          <w:szCs w:val="44"/>
        </w:rPr>
      </w:pPr>
      <w:r>
        <w:rPr>
          <w:rFonts w:hint="default" w:ascii="Times New Roman" w:hAnsi="Times New Roman" w:eastAsia="方正小标宋_GBK" w:cs="Times New Roman"/>
          <w:sz w:val="44"/>
          <w:szCs w:val="44"/>
        </w:rPr>
        <w:t>通  知</w:t>
      </w:r>
    </w:p>
    <w:p w14:paraId="701D636D">
      <w:pPr>
        <w:spacing w:line="579" w:lineRule="exact"/>
        <w:jc w:val="center"/>
        <w:rPr>
          <w:rFonts w:hint="default" w:ascii="Times New Roman" w:hAnsi="Times New Roman" w:eastAsia="方正小标宋_GBK" w:cs="Times New Roman"/>
          <w:sz w:val="44"/>
          <w:szCs w:val="44"/>
        </w:rPr>
      </w:pPr>
    </w:p>
    <w:p w14:paraId="3E312D69">
      <w:pPr>
        <w:spacing w:line="579" w:lineRule="exact"/>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各教职工政治理论学习小组：</w:t>
      </w:r>
    </w:p>
    <w:p w14:paraId="5444FC9D">
      <w:pPr>
        <w:spacing w:line="579" w:lineRule="exact"/>
        <w:ind w:firstLine="640" w:firstLineChars="20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根据202</w:t>
      </w:r>
      <w:r>
        <w:rPr>
          <w:rFonts w:hint="eastAsia" w:ascii="Times New Roman" w:hAnsi="Times New Roman" w:eastAsia="方正仿宋_GBK" w:cs="Times New Roman"/>
          <w:sz w:val="32"/>
          <w:szCs w:val="32"/>
          <w:lang w:val="en-US" w:eastAsia="zh-CN"/>
        </w:rPr>
        <w:t>6</w:t>
      </w:r>
      <w:r>
        <w:rPr>
          <w:rFonts w:hint="default" w:ascii="Times New Roman" w:hAnsi="Times New Roman" w:eastAsia="方正仿宋_GBK" w:cs="Times New Roman"/>
          <w:sz w:val="32"/>
          <w:szCs w:val="32"/>
        </w:rPr>
        <w:t>年学校政治理论学习安排，</w:t>
      </w:r>
      <w:r>
        <w:rPr>
          <w:rFonts w:hint="eastAsia" w:ascii="Times New Roman" w:hAnsi="Times New Roman" w:eastAsia="方正仿宋_GBK" w:cs="Times New Roman"/>
          <w:sz w:val="32"/>
          <w:szCs w:val="32"/>
          <w:lang w:val="en-US" w:eastAsia="zh-CN"/>
        </w:rPr>
        <w:t>5</w:t>
      </w:r>
      <w:r>
        <w:rPr>
          <w:rFonts w:hint="eastAsia" w:ascii="Times New Roman" w:hAnsi="Times New Roman" w:eastAsia="方正仿宋_GBK" w:cs="Times New Roman"/>
          <w:sz w:val="32"/>
          <w:szCs w:val="32"/>
          <w:lang w:eastAsia="zh-CN"/>
        </w:rPr>
        <w:t>月</w:t>
      </w:r>
      <w:r>
        <w:rPr>
          <w:rFonts w:hint="default" w:ascii="Times New Roman" w:hAnsi="Times New Roman" w:eastAsia="方正仿宋_GBK" w:cs="Times New Roman"/>
          <w:sz w:val="32"/>
          <w:szCs w:val="32"/>
        </w:rPr>
        <w:t>教职工政治理论学习小组</w:t>
      </w:r>
      <w:r>
        <w:rPr>
          <w:rFonts w:hint="default" w:ascii="Times New Roman" w:hAnsi="Times New Roman" w:eastAsia="方正仿宋_GBK" w:cs="Times New Roman"/>
          <w:sz w:val="32"/>
          <w:szCs w:val="32"/>
          <w:lang w:val="en-US" w:eastAsia="zh-CN"/>
        </w:rPr>
        <w:t>将</w:t>
      </w:r>
      <w:r>
        <w:rPr>
          <w:rFonts w:hint="eastAsia" w:ascii="Times New Roman" w:hAnsi="Times New Roman" w:eastAsia="方正仿宋_GBK" w:cs="Times New Roman"/>
          <w:sz w:val="32"/>
          <w:szCs w:val="32"/>
          <w:lang w:val="en-US" w:eastAsia="zh-CN"/>
        </w:rPr>
        <w:t>深入开展2026年全国、全市两会精神及“十五五”规划纲要的学习教育，把党的自我革命进行到底</w:t>
      </w:r>
      <w:r>
        <w:rPr>
          <w:rFonts w:hint="eastAsia" w:ascii="Times New Roman" w:hAnsi="Times New Roman" w:eastAsia="方正仿宋_GBK" w:cs="Times New Roman"/>
          <w:sz w:val="32"/>
          <w:szCs w:val="32"/>
          <w:lang w:eastAsia="zh-CN"/>
        </w:rPr>
        <w:t>。</w:t>
      </w:r>
      <w:r>
        <w:rPr>
          <w:rFonts w:hint="default" w:ascii="Times New Roman" w:hAnsi="Times New Roman" w:eastAsia="方正仿宋_GBK" w:cs="Times New Roman"/>
          <w:sz w:val="32"/>
          <w:szCs w:val="32"/>
        </w:rPr>
        <w:t>具体安排如下。</w:t>
      </w:r>
    </w:p>
    <w:p w14:paraId="36986BFD">
      <w:pPr>
        <w:tabs>
          <w:tab w:val="left" w:pos="312"/>
        </w:tabs>
        <w:spacing w:line="579" w:lineRule="exact"/>
        <w:ind w:firstLine="640" w:firstLineChars="200"/>
        <w:rPr>
          <w:rFonts w:hint="default" w:ascii="Times New Roman" w:hAnsi="Times New Roman" w:eastAsia="方正仿宋_GBK" w:cs="Times New Roman"/>
          <w:sz w:val="32"/>
          <w:szCs w:val="32"/>
          <w:lang w:eastAsia="zh-CN"/>
        </w:rPr>
      </w:pPr>
      <w:r>
        <w:rPr>
          <w:rFonts w:hint="default" w:ascii="Times New Roman" w:hAnsi="Times New Roman" w:eastAsia="方正黑体_GBK" w:cs="Times New Roman"/>
          <w:sz w:val="32"/>
          <w:szCs w:val="32"/>
        </w:rPr>
        <w:t>学习时间：</w:t>
      </w:r>
      <w:r>
        <w:rPr>
          <w:rFonts w:hint="default" w:ascii="Times New Roman" w:hAnsi="Times New Roman" w:eastAsia="方正仿宋_GBK" w:cs="Times New Roman"/>
          <w:sz w:val="32"/>
          <w:szCs w:val="32"/>
        </w:rPr>
        <w:t>202</w:t>
      </w:r>
      <w:r>
        <w:rPr>
          <w:rFonts w:hint="eastAsia" w:ascii="Times New Roman" w:hAnsi="Times New Roman" w:eastAsia="方正仿宋_GBK" w:cs="Times New Roman"/>
          <w:sz w:val="32"/>
          <w:szCs w:val="32"/>
          <w:lang w:val="en-US" w:eastAsia="zh-CN"/>
        </w:rPr>
        <w:t>6</w:t>
      </w:r>
      <w:r>
        <w:rPr>
          <w:rFonts w:hint="default" w:ascii="Times New Roman" w:hAnsi="Times New Roman" w:eastAsia="方正仿宋_GBK" w:cs="Times New Roman"/>
          <w:sz w:val="32"/>
          <w:szCs w:val="32"/>
        </w:rPr>
        <w:t>年</w:t>
      </w:r>
      <w:r>
        <w:rPr>
          <w:rFonts w:hint="eastAsia" w:ascii="Times New Roman" w:hAnsi="Times New Roman" w:eastAsia="方正仿宋_GBK" w:cs="Times New Roman"/>
          <w:sz w:val="32"/>
          <w:szCs w:val="32"/>
          <w:lang w:val="en-US" w:eastAsia="zh-CN"/>
        </w:rPr>
        <w:t>5</w:t>
      </w:r>
      <w:r>
        <w:rPr>
          <w:rFonts w:hint="default" w:ascii="Times New Roman" w:hAnsi="Times New Roman" w:eastAsia="方正仿宋_GBK" w:cs="Times New Roman"/>
          <w:sz w:val="32"/>
          <w:szCs w:val="32"/>
        </w:rPr>
        <w:t>月</w:t>
      </w:r>
      <w:r>
        <w:rPr>
          <w:rFonts w:hint="eastAsia" w:ascii="Times New Roman" w:hAnsi="Times New Roman" w:eastAsia="方正仿宋_GBK" w:cs="Times New Roman"/>
          <w:sz w:val="32"/>
          <w:szCs w:val="32"/>
          <w:lang w:val="en-US" w:eastAsia="zh-CN"/>
        </w:rPr>
        <w:t>6</w:t>
      </w:r>
      <w:r>
        <w:rPr>
          <w:rFonts w:hint="default" w:ascii="Times New Roman" w:hAnsi="Times New Roman" w:eastAsia="方正仿宋_GBK" w:cs="Times New Roman"/>
          <w:sz w:val="32"/>
          <w:szCs w:val="32"/>
        </w:rPr>
        <w:t>日</w:t>
      </w:r>
    </w:p>
    <w:p w14:paraId="2B7F9E35">
      <w:pPr>
        <w:tabs>
          <w:tab w:val="left" w:pos="312"/>
        </w:tabs>
        <w:spacing w:line="579" w:lineRule="exact"/>
        <w:ind w:firstLine="640" w:firstLineChars="200"/>
        <w:rPr>
          <w:rFonts w:hint="default" w:ascii="Times New Roman" w:hAnsi="Times New Roman" w:eastAsia="方正仿宋_GBK" w:cs="Times New Roman"/>
          <w:sz w:val="32"/>
          <w:szCs w:val="32"/>
        </w:rPr>
      </w:pPr>
      <w:r>
        <w:rPr>
          <w:rFonts w:hint="default" w:ascii="Times New Roman" w:hAnsi="Times New Roman" w:eastAsia="方正黑体_GBK" w:cs="Times New Roman"/>
          <w:sz w:val="32"/>
          <w:szCs w:val="32"/>
        </w:rPr>
        <w:t>学习</w:t>
      </w:r>
      <w:r>
        <w:rPr>
          <w:rFonts w:hint="default" w:ascii="Times New Roman" w:hAnsi="Times New Roman" w:eastAsia="方正黑体_GBK" w:cs="Times New Roman"/>
          <w:sz w:val="32"/>
          <w:szCs w:val="32"/>
          <w:lang w:val="en-US" w:eastAsia="zh-CN"/>
        </w:rPr>
        <w:t>方式</w:t>
      </w:r>
      <w:r>
        <w:rPr>
          <w:rFonts w:hint="default" w:ascii="Times New Roman" w:hAnsi="Times New Roman" w:eastAsia="方正黑体_GBK" w:cs="Times New Roman"/>
          <w:sz w:val="32"/>
          <w:szCs w:val="32"/>
        </w:rPr>
        <w:t>：</w:t>
      </w:r>
      <w:r>
        <w:rPr>
          <w:rFonts w:hint="default" w:ascii="Times New Roman" w:hAnsi="Times New Roman" w:eastAsia="方正仿宋_GBK" w:cs="Times New Roman"/>
          <w:sz w:val="32"/>
          <w:szCs w:val="32"/>
        </w:rPr>
        <w:t>各小组自行安排</w:t>
      </w:r>
    </w:p>
    <w:p w14:paraId="5EBC4101">
      <w:pPr>
        <w:tabs>
          <w:tab w:val="left" w:pos="312"/>
        </w:tabs>
        <w:spacing w:line="579" w:lineRule="exact"/>
        <w:ind w:firstLine="640" w:firstLineChars="200"/>
        <w:rPr>
          <w:rFonts w:hint="default" w:ascii="Times New Roman" w:hAnsi="Times New Roman" w:eastAsia="方正仿宋_GBK" w:cs="Times New Roman"/>
          <w:sz w:val="32"/>
          <w:szCs w:val="32"/>
        </w:rPr>
      </w:pPr>
      <w:r>
        <w:rPr>
          <w:rFonts w:hint="default" w:ascii="Times New Roman" w:hAnsi="Times New Roman" w:eastAsia="方正黑体_GBK" w:cs="Times New Roman"/>
          <w:sz w:val="32"/>
          <w:szCs w:val="32"/>
        </w:rPr>
        <w:t>学习人员：</w:t>
      </w:r>
      <w:r>
        <w:rPr>
          <w:rFonts w:hint="default" w:ascii="Times New Roman" w:hAnsi="Times New Roman" w:eastAsia="方正仿宋_GBK" w:cs="Times New Roman"/>
          <w:sz w:val="32"/>
          <w:szCs w:val="32"/>
        </w:rPr>
        <w:t>全体教职工</w:t>
      </w:r>
    </w:p>
    <w:p w14:paraId="72621FCB">
      <w:pPr>
        <w:tabs>
          <w:tab w:val="left" w:pos="312"/>
        </w:tabs>
        <w:spacing w:line="579" w:lineRule="exact"/>
        <w:ind w:firstLine="640" w:firstLineChars="200"/>
        <w:rPr>
          <w:rFonts w:hint="default" w:ascii="Times New Roman" w:hAnsi="Times New Roman" w:eastAsia="方正仿宋_GBK" w:cs="Times New Roman"/>
          <w:sz w:val="32"/>
          <w:szCs w:val="32"/>
        </w:rPr>
      </w:pPr>
      <w:r>
        <w:rPr>
          <w:rFonts w:hint="default" w:ascii="Times New Roman" w:hAnsi="Times New Roman" w:eastAsia="方正黑体_GBK" w:cs="Times New Roman"/>
          <w:sz w:val="32"/>
          <w:szCs w:val="32"/>
        </w:rPr>
        <w:t>主</w:t>
      </w:r>
      <w:r>
        <w:rPr>
          <w:rFonts w:hint="default" w:ascii="Times New Roman" w:hAnsi="Times New Roman" w:eastAsia="方正黑体_GBK" w:cs="Times New Roman"/>
          <w:sz w:val="32"/>
          <w:szCs w:val="32"/>
          <w:lang w:val="en-US" w:eastAsia="zh-CN"/>
        </w:rPr>
        <w:t xml:space="preserve"> </w:t>
      </w:r>
      <w:r>
        <w:rPr>
          <w:rFonts w:hint="default" w:ascii="Times New Roman" w:hAnsi="Times New Roman" w:eastAsia="方正黑体_GBK" w:cs="Times New Roman"/>
          <w:sz w:val="32"/>
          <w:szCs w:val="32"/>
        </w:rPr>
        <w:t>持</w:t>
      </w:r>
      <w:r>
        <w:rPr>
          <w:rFonts w:hint="default" w:ascii="Times New Roman" w:hAnsi="Times New Roman" w:eastAsia="方正黑体_GBK" w:cs="Times New Roman"/>
          <w:sz w:val="32"/>
          <w:szCs w:val="32"/>
          <w:lang w:val="en-US" w:eastAsia="zh-CN"/>
        </w:rPr>
        <w:t xml:space="preserve"> </w:t>
      </w:r>
      <w:r>
        <w:rPr>
          <w:rFonts w:hint="default" w:ascii="Times New Roman" w:hAnsi="Times New Roman" w:eastAsia="方正黑体_GBK" w:cs="Times New Roman"/>
          <w:sz w:val="32"/>
          <w:szCs w:val="32"/>
        </w:rPr>
        <w:t>人：</w:t>
      </w:r>
      <w:r>
        <w:rPr>
          <w:rFonts w:hint="default" w:ascii="Times New Roman" w:hAnsi="Times New Roman" w:eastAsia="方正仿宋_GBK" w:cs="Times New Roman"/>
          <w:sz w:val="32"/>
          <w:szCs w:val="32"/>
        </w:rPr>
        <w:t>各小组组长（总支书记）</w:t>
      </w:r>
    </w:p>
    <w:p w14:paraId="67F64708">
      <w:pPr>
        <w:tabs>
          <w:tab w:val="left" w:pos="312"/>
        </w:tabs>
        <w:spacing w:line="579" w:lineRule="exact"/>
        <w:ind w:firstLine="640" w:firstLineChars="200"/>
        <w:rPr>
          <w:rFonts w:hint="default" w:ascii="方正仿宋_GBK" w:hAnsi="方正仿宋_GBK" w:eastAsia="方正黑体_GBK" w:cs="方正仿宋_GBK"/>
          <w:sz w:val="32"/>
          <w:szCs w:val="32"/>
          <w:lang w:val="en-US" w:eastAsia="zh-CN"/>
        </w:rPr>
      </w:pPr>
      <w:r>
        <w:rPr>
          <w:rFonts w:hint="default" w:ascii="Times New Roman" w:hAnsi="Times New Roman" w:eastAsia="方正黑体_GBK" w:cs="Times New Roman"/>
          <w:sz w:val="32"/>
          <w:szCs w:val="32"/>
        </w:rPr>
        <w:t>学习</w:t>
      </w:r>
      <w:r>
        <w:rPr>
          <w:rFonts w:hint="default" w:ascii="Times New Roman" w:hAnsi="Times New Roman" w:eastAsia="方正黑体_GBK" w:cs="Times New Roman"/>
          <w:sz w:val="32"/>
          <w:szCs w:val="32"/>
          <w:lang w:val="en-US" w:eastAsia="zh-CN"/>
        </w:rPr>
        <w:t>主题</w:t>
      </w:r>
      <w:r>
        <w:rPr>
          <w:rFonts w:hint="default" w:ascii="Times New Roman" w:hAnsi="Times New Roman" w:eastAsia="方正黑体_GBK" w:cs="Times New Roman"/>
          <w:sz w:val="32"/>
          <w:szCs w:val="32"/>
        </w:rPr>
        <w:t>：</w:t>
      </w:r>
      <w:r>
        <w:rPr>
          <w:rFonts w:hint="eastAsia" w:ascii="Times New Roman" w:hAnsi="Times New Roman" w:eastAsia="方正仿宋_GBK" w:cs="Times New Roman"/>
          <w:sz w:val="32"/>
          <w:szCs w:val="32"/>
          <w:lang w:val="en-US" w:eastAsia="zh-CN"/>
        </w:rPr>
        <w:t>深入学习</w:t>
      </w:r>
      <w:r>
        <w:rPr>
          <w:rFonts w:hint="default" w:ascii="Times New Roman" w:hAnsi="Times New Roman" w:eastAsia="方正仿宋_GBK" w:cs="Times New Roman"/>
          <w:sz w:val="32"/>
          <w:szCs w:val="32"/>
          <w:lang w:val="en-US" w:eastAsia="zh-CN"/>
        </w:rPr>
        <w:t>2026年全国、全市两会精神及“十五五”规划纲要</w:t>
      </w:r>
    </w:p>
    <w:p w14:paraId="44BD912F">
      <w:pPr>
        <w:tabs>
          <w:tab w:val="left" w:pos="312"/>
        </w:tabs>
        <w:spacing w:line="579" w:lineRule="exact"/>
        <w:ind w:firstLine="640" w:firstLineChars="200"/>
        <w:rPr>
          <w:rFonts w:hint="default" w:ascii="Times New Roman" w:hAnsi="Times New Roman" w:eastAsia="方正仿宋_GBK" w:cs="Times New Roman"/>
          <w:sz w:val="32"/>
          <w:szCs w:val="32"/>
          <w:lang w:val="en-US" w:eastAsia="zh-CN"/>
        </w:rPr>
      </w:pPr>
      <w:r>
        <w:rPr>
          <w:rFonts w:hint="default" w:ascii="Times New Roman" w:hAnsi="Times New Roman" w:eastAsia="方正黑体_GBK" w:cs="Times New Roman"/>
          <w:sz w:val="32"/>
          <w:szCs w:val="32"/>
          <w:lang w:val="en-US" w:eastAsia="zh-CN"/>
        </w:rPr>
        <w:t>学习材料：</w:t>
      </w:r>
    </w:p>
    <w:p w14:paraId="216402D2">
      <w:pPr>
        <w:numPr>
          <w:numId w:val="0"/>
        </w:numPr>
        <w:tabs>
          <w:tab w:val="left" w:pos="312"/>
        </w:tabs>
        <w:spacing w:line="579" w:lineRule="exact"/>
        <w:ind w:firstLine="640" w:firstLineChars="200"/>
        <w:jc w:val="both"/>
        <w:rPr>
          <w:rFonts w:hint="default"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val="en-US" w:eastAsia="zh-CN"/>
        </w:rPr>
        <w:t>1.为2035年基本实现社会主义现代化奠定更加坚实的基础——“十五五”规划纲要编制记（</w:t>
      </w:r>
      <w:r>
        <w:rPr>
          <w:rFonts w:hint="default" w:ascii="Times New Roman" w:hAnsi="Times New Roman" w:eastAsia="方正仿宋_GBK" w:cs="Times New Roman"/>
          <w:sz w:val="32"/>
          <w:szCs w:val="32"/>
          <w:lang w:val="en-US" w:eastAsia="zh-CN"/>
        </w:rPr>
        <w:t>202</w:t>
      </w:r>
      <w:r>
        <w:rPr>
          <w:rFonts w:hint="eastAsia" w:ascii="Times New Roman" w:hAnsi="Times New Roman" w:eastAsia="方正仿宋_GBK" w:cs="Times New Roman"/>
          <w:sz w:val="32"/>
          <w:szCs w:val="32"/>
          <w:lang w:val="en-US" w:eastAsia="zh-CN"/>
        </w:rPr>
        <w:t>6年3月30日）</w:t>
      </w:r>
    </w:p>
    <w:p w14:paraId="5B520979">
      <w:pPr>
        <w:numPr>
          <w:numId w:val="0"/>
        </w:numPr>
        <w:tabs>
          <w:tab w:val="left" w:pos="312"/>
        </w:tabs>
        <w:spacing w:line="579" w:lineRule="exact"/>
        <w:ind w:firstLine="640" w:firstLineChars="200"/>
        <w:jc w:val="both"/>
        <w:rPr>
          <w:rFonts w:hint="default"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val="en-US" w:eastAsia="zh-CN"/>
        </w:rPr>
        <w:t>2.走好中国式现代化关键一程——从全国两会看“十五五”规划新图景（</w:t>
      </w:r>
      <w:r>
        <w:rPr>
          <w:rFonts w:hint="default" w:ascii="Times New Roman" w:hAnsi="Times New Roman" w:eastAsia="方正仿宋_GBK" w:cs="Times New Roman"/>
          <w:sz w:val="32"/>
          <w:szCs w:val="32"/>
          <w:lang w:val="en-US" w:eastAsia="zh-CN"/>
        </w:rPr>
        <w:t>202</w:t>
      </w:r>
      <w:r>
        <w:rPr>
          <w:rFonts w:hint="eastAsia" w:ascii="Times New Roman" w:hAnsi="Times New Roman" w:eastAsia="方正仿宋_GBK" w:cs="Times New Roman"/>
          <w:sz w:val="32"/>
          <w:szCs w:val="32"/>
          <w:lang w:val="en-US" w:eastAsia="zh-CN"/>
        </w:rPr>
        <w:t>6年3月6日）</w:t>
      </w:r>
    </w:p>
    <w:p w14:paraId="567B6F08">
      <w:pPr>
        <w:numPr>
          <w:numId w:val="0"/>
        </w:numPr>
        <w:tabs>
          <w:tab w:val="left" w:pos="312"/>
        </w:tabs>
        <w:spacing w:line="579" w:lineRule="exact"/>
        <w:ind w:firstLine="640" w:firstLineChars="200"/>
        <w:jc w:val="both"/>
        <w:rPr>
          <w:rFonts w:hint="default"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val="en-US" w:eastAsia="zh-CN"/>
        </w:rPr>
        <w:t>3.蓝图已经绘就 奋进正当其时——习近平总书记同出席2026年全国两会人大代表、政协委员共商国是纪实（</w:t>
      </w:r>
      <w:r>
        <w:rPr>
          <w:rFonts w:hint="default" w:ascii="Times New Roman" w:hAnsi="Times New Roman" w:eastAsia="方正仿宋_GBK" w:cs="Times New Roman"/>
          <w:sz w:val="32"/>
          <w:szCs w:val="32"/>
          <w:lang w:val="en-US" w:eastAsia="zh-CN"/>
        </w:rPr>
        <w:t>202</w:t>
      </w:r>
      <w:r>
        <w:rPr>
          <w:rFonts w:hint="eastAsia" w:ascii="Times New Roman" w:hAnsi="Times New Roman" w:eastAsia="方正仿宋_GBK" w:cs="Times New Roman"/>
          <w:sz w:val="32"/>
          <w:szCs w:val="32"/>
          <w:lang w:val="en-US" w:eastAsia="zh-CN"/>
        </w:rPr>
        <w:t>6年3月13日）</w:t>
      </w:r>
    </w:p>
    <w:p w14:paraId="58C9342A">
      <w:pPr>
        <w:numPr>
          <w:numId w:val="0"/>
        </w:numPr>
        <w:tabs>
          <w:tab w:val="left" w:pos="312"/>
        </w:tabs>
        <w:spacing w:line="579" w:lineRule="exact"/>
        <w:ind w:firstLine="640" w:firstLineChars="200"/>
        <w:jc w:val="both"/>
        <w:rPr>
          <w:rFonts w:hint="default"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val="en-US" w:eastAsia="zh-CN"/>
        </w:rPr>
        <w:t>4.殷切的嘱托 前行的力量——习近平总书记在全国两会上的重要部署引领中国式现代化谱写新篇章（</w:t>
      </w:r>
      <w:r>
        <w:rPr>
          <w:rFonts w:hint="default" w:ascii="Times New Roman" w:hAnsi="Times New Roman" w:eastAsia="方正仿宋_GBK" w:cs="Times New Roman"/>
          <w:sz w:val="32"/>
          <w:szCs w:val="32"/>
          <w:lang w:val="en-US" w:eastAsia="zh-CN"/>
        </w:rPr>
        <w:t>202</w:t>
      </w:r>
      <w:r>
        <w:rPr>
          <w:rFonts w:hint="eastAsia" w:ascii="Times New Roman" w:hAnsi="Times New Roman" w:eastAsia="方正仿宋_GBK" w:cs="Times New Roman"/>
          <w:sz w:val="32"/>
          <w:szCs w:val="32"/>
          <w:lang w:val="en-US" w:eastAsia="zh-CN"/>
        </w:rPr>
        <w:t>6年3月2日）</w:t>
      </w:r>
    </w:p>
    <w:p w14:paraId="1319370C">
      <w:pPr>
        <w:numPr>
          <w:numId w:val="0"/>
        </w:numPr>
        <w:tabs>
          <w:tab w:val="left" w:pos="312"/>
        </w:tabs>
        <w:spacing w:line="579" w:lineRule="exact"/>
        <w:ind w:firstLine="640" w:firstLineChars="200"/>
        <w:jc w:val="both"/>
        <w:rPr>
          <w:rFonts w:hint="default"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val="en-US" w:eastAsia="zh-CN"/>
        </w:rPr>
        <w:t>5.阔步向前启新程 接续奋斗谱新篇——2026年全国两会巡礼（</w:t>
      </w:r>
      <w:r>
        <w:rPr>
          <w:rFonts w:hint="default" w:ascii="Times New Roman" w:hAnsi="Times New Roman" w:eastAsia="方正仿宋_GBK" w:cs="Times New Roman"/>
          <w:sz w:val="32"/>
          <w:szCs w:val="32"/>
          <w:lang w:val="en-US" w:eastAsia="zh-CN"/>
        </w:rPr>
        <w:t>202</w:t>
      </w:r>
      <w:r>
        <w:rPr>
          <w:rFonts w:hint="eastAsia" w:ascii="Times New Roman" w:hAnsi="Times New Roman" w:eastAsia="方正仿宋_GBK" w:cs="Times New Roman"/>
          <w:sz w:val="32"/>
          <w:szCs w:val="32"/>
          <w:lang w:val="en-US" w:eastAsia="zh-CN"/>
        </w:rPr>
        <w:t>6年3月12日）</w:t>
      </w:r>
    </w:p>
    <w:p w14:paraId="1699432A">
      <w:pPr>
        <w:numPr>
          <w:numId w:val="0"/>
        </w:numPr>
        <w:tabs>
          <w:tab w:val="left" w:pos="312"/>
        </w:tabs>
        <w:spacing w:line="579" w:lineRule="exact"/>
        <w:ind w:firstLine="640" w:firstLineChars="200"/>
        <w:jc w:val="both"/>
        <w:rPr>
          <w:rFonts w:hint="default"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val="en-US" w:eastAsia="zh-CN"/>
        </w:rPr>
        <w:t>6.</w:t>
      </w:r>
      <w:r>
        <w:rPr>
          <w:rFonts w:hint="default" w:ascii="Times New Roman" w:hAnsi="Times New Roman" w:eastAsia="方正仿宋_GBK" w:cs="Times New Roman"/>
          <w:sz w:val="32"/>
          <w:szCs w:val="32"/>
          <w:lang w:val="en-US" w:eastAsia="zh-CN"/>
        </w:rPr>
        <w:t>政府工作报告——2026年3月5日在第十四届全国人民代表大会第四次会议上</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2026</w:t>
      </w:r>
      <w:r>
        <w:rPr>
          <w:rFonts w:hint="eastAsia" w:ascii="Times New Roman" w:hAnsi="Times New Roman" w:eastAsia="方正仿宋_GBK" w:cs="Times New Roman"/>
          <w:sz w:val="32"/>
          <w:szCs w:val="32"/>
          <w:lang w:val="en-US" w:eastAsia="zh-CN"/>
        </w:rPr>
        <w:t>年3月13日）</w:t>
      </w:r>
    </w:p>
    <w:p w14:paraId="03C0E900">
      <w:pPr>
        <w:numPr>
          <w:numId w:val="0"/>
        </w:numPr>
        <w:tabs>
          <w:tab w:val="left" w:pos="312"/>
        </w:tabs>
        <w:spacing w:line="579" w:lineRule="exact"/>
        <w:ind w:firstLine="640" w:firstLineChars="200"/>
        <w:jc w:val="both"/>
        <w:rPr>
          <w:rFonts w:hint="default"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val="en-US" w:eastAsia="zh-CN"/>
        </w:rPr>
        <w:t>7.</w:t>
      </w:r>
      <w:r>
        <w:rPr>
          <w:rFonts w:hint="default" w:ascii="Times New Roman" w:hAnsi="Times New Roman" w:eastAsia="方正仿宋_GBK" w:cs="Times New Roman"/>
          <w:sz w:val="32"/>
          <w:szCs w:val="32"/>
          <w:lang w:val="en-US" w:eastAsia="zh-CN"/>
        </w:rPr>
        <w:t>重庆市人民政府工作报告——2026年1月28日在重庆市第六届人民代表大会第四次会议上</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2026</w:t>
      </w:r>
      <w:r>
        <w:rPr>
          <w:rFonts w:hint="eastAsia" w:ascii="Times New Roman" w:hAnsi="Times New Roman" w:eastAsia="方正仿宋_GBK" w:cs="Times New Roman"/>
          <w:sz w:val="32"/>
          <w:szCs w:val="32"/>
          <w:lang w:val="en-US" w:eastAsia="zh-CN"/>
        </w:rPr>
        <w:t>年2月3日）</w:t>
      </w:r>
    </w:p>
    <w:p w14:paraId="0EBAC7B9">
      <w:pPr>
        <w:numPr>
          <w:numId w:val="0"/>
        </w:numPr>
        <w:tabs>
          <w:tab w:val="left" w:pos="312"/>
        </w:tabs>
        <w:spacing w:line="579" w:lineRule="exact"/>
        <w:ind w:firstLine="640" w:firstLineChars="200"/>
        <w:jc w:val="both"/>
        <w:rPr>
          <w:rFonts w:hint="default"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val="en-US" w:eastAsia="zh-CN"/>
        </w:rPr>
        <w:t>8.两会热词里看见民生新图景（</w:t>
      </w:r>
      <w:r>
        <w:rPr>
          <w:rFonts w:hint="default" w:ascii="Times New Roman" w:hAnsi="Times New Roman" w:eastAsia="方正仿宋_GBK" w:cs="Times New Roman"/>
          <w:sz w:val="32"/>
          <w:szCs w:val="32"/>
          <w:lang w:val="en-US" w:eastAsia="zh-CN"/>
        </w:rPr>
        <w:t>2026</w:t>
      </w:r>
      <w:r>
        <w:rPr>
          <w:rFonts w:hint="eastAsia" w:ascii="Times New Roman" w:hAnsi="Times New Roman" w:eastAsia="方正仿宋_GBK" w:cs="Times New Roman"/>
          <w:sz w:val="32"/>
          <w:szCs w:val="32"/>
          <w:lang w:val="en-US" w:eastAsia="zh-CN"/>
        </w:rPr>
        <w:t>年2月2日）</w:t>
      </w:r>
    </w:p>
    <w:p w14:paraId="75339D85">
      <w:pPr>
        <w:numPr>
          <w:numId w:val="0"/>
        </w:numPr>
        <w:tabs>
          <w:tab w:val="left" w:pos="312"/>
        </w:tabs>
        <w:spacing w:line="579" w:lineRule="exact"/>
        <w:ind w:firstLine="640" w:firstLineChars="200"/>
        <w:jc w:val="both"/>
        <w:rPr>
          <w:rFonts w:hint="default"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val="en-US" w:eastAsia="zh-CN"/>
        </w:rPr>
        <w:t>9.胸怀国之大者 心系万家灯火 共商发展大计——重庆两会期间市人大代表依法履职行权综述（</w:t>
      </w:r>
      <w:r>
        <w:rPr>
          <w:rFonts w:hint="default" w:ascii="Times New Roman" w:hAnsi="Times New Roman" w:eastAsia="方正仿宋_GBK" w:cs="Times New Roman"/>
          <w:sz w:val="32"/>
          <w:szCs w:val="32"/>
          <w:lang w:val="en-US" w:eastAsia="zh-CN"/>
        </w:rPr>
        <w:t>2026</w:t>
      </w:r>
      <w:r>
        <w:rPr>
          <w:rFonts w:hint="eastAsia" w:ascii="Times New Roman" w:hAnsi="Times New Roman" w:eastAsia="方正仿宋_GBK" w:cs="Times New Roman"/>
          <w:sz w:val="32"/>
          <w:szCs w:val="32"/>
          <w:lang w:val="en-US" w:eastAsia="zh-CN"/>
        </w:rPr>
        <w:t>年2月2日）</w:t>
      </w:r>
    </w:p>
    <w:p w14:paraId="0E9CCF2A">
      <w:pPr>
        <w:numPr>
          <w:numId w:val="0"/>
        </w:numPr>
        <w:tabs>
          <w:tab w:val="left" w:pos="312"/>
        </w:tabs>
        <w:spacing w:line="579" w:lineRule="exact"/>
        <w:ind w:firstLine="640" w:firstLineChars="200"/>
        <w:jc w:val="both"/>
        <w:rPr>
          <w:rFonts w:hint="default"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val="en-US" w:eastAsia="zh-CN"/>
        </w:rPr>
        <w:t>10.</w:t>
      </w:r>
      <w:bookmarkStart w:id="0" w:name="_GoBack"/>
      <w:bookmarkEnd w:id="0"/>
      <w:r>
        <w:rPr>
          <w:rFonts w:hint="default" w:ascii="Times New Roman" w:hAnsi="Times New Roman" w:eastAsia="方正仿宋_GBK" w:cs="Times New Roman"/>
          <w:sz w:val="32"/>
          <w:szCs w:val="32"/>
          <w:lang w:val="en-US" w:eastAsia="zh-CN"/>
        </w:rPr>
        <w:t>上级要求学习的</w:t>
      </w:r>
      <w:r>
        <w:rPr>
          <w:rFonts w:hint="eastAsia" w:ascii="Times New Roman" w:hAnsi="Times New Roman" w:eastAsia="方正仿宋_GBK" w:cs="Times New Roman"/>
          <w:sz w:val="32"/>
          <w:szCs w:val="32"/>
          <w:lang w:val="en-US" w:eastAsia="zh-CN"/>
        </w:rPr>
        <w:t>其他</w:t>
      </w:r>
      <w:r>
        <w:rPr>
          <w:rFonts w:hint="default" w:ascii="Times New Roman" w:hAnsi="Times New Roman" w:eastAsia="方正仿宋_GBK" w:cs="Times New Roman"/>
          <w:sz w:val="32"/>
          <w:szCs w:val="32"/>
          <w:lang w:val="en-US" w:eastAsia="zh-CN"/>
        </w:rPr>
        <w:t>内容。</w:t>
      </w:r>
    </w:p>
    <w:p w14:paraId="1C0C7D6D">
      <w:pPr>
        <w:tabs>
          <w:tab w:val="left" w:pos="312"/>
        </w:tabs>
        <w:spacing w:line="579" w:lineRule="exact"/>
        <w:ind w:firstLine="640" w:firstLineChars="200"/>
        <w:rPr>
          <w:rFonts w:hint="default" w:ascii="Times New Roman" w:hAnsi="Times New Roman" w:eastAsia="方正黑体_GBK" w:cs="Times New Roman"/>
          <w:sz w:val="32"/>
          <w:szCs w:val="32"/>
        </w:rPr>
      </w:pPr>
      <w:r>
        <w:rPr>
          <w:rFonts w:hint="default" w:ascii="Times New Roman" w:hAnsi="Times New Roman" w:eastAsia="方正黑体_GBK" w:cs="Times New Roman"/>
          <w:sz w:val="32"/>
          <w:szCs w:val="32"/>
        </w:rPr>
        <w:t>学习方式：</w:t>
      </w:r>
    </w:p>
    <w:p w14:paraId="183C1D91">
      <w:pPr>
        <w:tabs>
          <w:tab w:val="left" w:pos="312"/>
        </w:tabs>
        <w:spacing w:line="579" w:lineRule="exact"/>
        <w:ind w:firstLine="640" w:firstLineChars="20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各小组</w:t>
      </w:r>
      <w:r>
        <w:rPr>
          <w:rFonts w:hint="default" w:ascii="Times New Roman" w:hAnsi="Times New Roman" w:eastAsia="方正仿宋_GBK" w:cs="Times New Roman"/>
          <w:sz w:val="32"/>
          <w:szCs w:val="32"/>
          <w:lang w:val="en-US" w:eastAsia="zh-CN"/>
        </w:rPr>
        <w:t>可灵活</w:t>
      </w:r>
      <w:r>
        <w:rPr>
          <w:rFonts w:hint="default" w:ascii="Times New Roman" w:hAnsi="Times New Roman" w:eastAsia="方正仿宋_GBK" w:cs="Times New Roman"/>
          <w:sz w:val="32"/>
          <w:szCs w:val="32"/>
        </w:rPr>
        <w:t>采取集中学习或自主学习方式，创新路径、学思践悟，以实际行动</w:t>
      </w:r>
      <w:r>
        <w:rPr>
          <w:rFonts w:hint="eastAsia" w:ascii="Times New Roman" w:hAnsi="Times New Roman" w:eastAsia="方正仿宋_GBK" w:cs="Times New Roman"/>
          <w:sz w:val="32"/>
          <w:szCs w:val="32"/>
          <w:lang w:eastAsia="zh-CN"/>
        </w:rPr>
        <w:t>开展深入</w:t>
      </w:r>
      <w:r>
        <w:rPr>
          <w:rFonts w:hint="eastAsia" w:ascii="Times New Roman" w:hAnsi="Times New Roman" w:eastAsia="方正仿宋_GBK" w:cs="Times New Roman"/>
          <w:sz w:val="32"/>
          <w:szCs w:val="32"/>
          <w:lang w:val="en-US" w:eastAsia="zh-CN"/>
        </w:rPr>
        <w:t>学习2026年全国、全市两会精神及“十五五”规划纲要的学习教育，把党的自我革命进行到底</w:t>
      </w:r>
      <w:r>
        <w:rPr>
          <w:rFonts w:hint="default" w:ascii="Times New Roman" w:hAnsi="Times New Roman" w:eastAsia="方正仿宋_GBK" w:cs="Times New Roman"/>
          <w:sz w:val="32"/>
          <w:szCs w:val="32"/>
        </w:rPr>
        <w:t>。</w:t>
      </w:r>
    </w:p>
    <w:p w14:paraId="3C85AD12">
      <w:pPr>
        <w:tabs>
          <w:tab w:val="left" w:pos="312"/>
        </w:tabs>
        <w:spacing w:line="579" w:lineRule="exact"/>
        <w:ind w:firstLine="640" w:firstLineChars="200"/>
        <w:rPr>
          <w:rFonts w:hint="default" w:ascii="Times New Roman" w:hAnsi="Times New Roman" w:eastAsia="方正黑体_GBK" w:cs="Times New Roman"/>
          <w:sz w:val="32"/>
          <w:szCs w:val="32"/>
        </w:rPr>
      </w:pPr>
      <w:r>
        <w:rPr>
          <w:rFonts w:hint="default" w:ascii="Times New Roman" w:hAnsi="Times New Roman" w:eastAsia="方正黑体_GBK" w:cs="Times New Roman"/>
          <w:sz w:val="32"/>
          <w:szCs w:val="32"/>
        </w:rPr>
        <w:t>注意事项：</w:t>
      </w:r>
    </w:p>
    <w:p w14:paraId="78999DFD">
      <w:pPr>
        <w:tabs>
          <w:tab w:val="left" w:pos="312"/>
        </w:tabs>
        <w:spacing w:line="579" w:lineRule="exact"/>
        <w:ind w:firstLine="640" w:firstLineChars="20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会后请各小组</w:t>
      </w:r>
      <w:r>
        <w:rPr>
          <w:rFonts w:hint="eastAsia" w:ascii="Times New Roman" w:hAnsi="Times New Roman" w:eastAsia="方正仿宋_GBK" w:cs="Times New Roman"/>
          <w:sz w:val="32"/>
          <w:szCs w:val="32"/>
          <w:lang w:val="en-US" w:eastAsia="zh-CN"/>
        </w:rPr>
        <w:t>填报《教职工政治理论学习小组学习“一学一报”台账》、</w:t>
      </w:r>
      <w:r>
        <w:rPr>
          <w:rFonts w:hint="default" w:ascii="Times New Roman" w:hAnsi="Times New Roman" w:eastAsia="方正仿宋_GBK" w:cs="Times New Roman"/>
          <w:sz w:val="32"/>
          <w:szCs w:val="32"/>
        </w:rPr>
        <w:t>收集教职工学习心得体会（不低于300字）存档备查，并及时推荐优秀心得体会至党委宣传部。</w:t>
      </w:r>
    </w:p>
    <w:p w14:paraId="08BC1DB0">
      <w:pPr>
        <w:tabs>
          <w:tab w:val="left" w:pos="312"/>
        </w:tabs>
        <w:spacing w:line="579" w:lineRule="exact"/>
        <w:ind w:firstLine="707" w:firstLineChars="221"/>
        <w:rPr>
          <w:rFonts w:hint="default" w:ascii="Times New Roman" w:hAnsi="Times New Roman" w:eastAsia="方正仿宋_GBK" w:cs="Times New Roman"/>
          <w:sz w:val="32"/>
          <w:szCs w:val="32"/>
        </w:rPr>
      </w:pPr>
    </w:p>
    <w:p w14:paraId="3B65505F">
      <w:pPr>
        <w:wordWrap w:val="0"/>
        <w:spacing w:line="579" w:lineRule="exact"/>
        <w:jc w:val="right"/>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rPr>
        <w:t>党委宣传部</w:t>
      </w:r>
      <w:r>
        <w:rPr>
          <w:rFonts w:hint="default" w:ascii="Times New Roman" w:hAnsi="Times New Roman" w:eastAsia="方正仿宋_GBK" w:cs="Times New Roman"/>
          <w:sz w:val="32"/>
          <w:szCs w:val="32"/>
          <w:lang w:val="en-US" w:eastAsia="zh-CN"/>
        </w:rPr>
        <w:t xml:space="preserve">      </w:t>
      </w:r>
    </w:p>
    <w:p w14:paraId="5DBB881D">
      <w:pPr>
        <w:wordWrap w:val="0"/>
        <w:spacing w:line="579" w:lineRule="exact"/>
        <w:jc w:val="right"/>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rPr>
        <w:t>202</w:t>
      </w:r>
      <w:r>
        <w:rPr>
          <w:rFonts w:hint="eastAsia" w:ascii="Times New Roman" w:hAnsi="Times New Roman" w:eastAsia="方正仿宋_GBK" w:cs="Times New Roman"/>
          <w:sz w:val="32"/>
          <w:szCs w:val="32"/>
          <w:lang w:val="en-US" w:eastAsia="zh-CN"/>
        </w:rPr>
        <w:t>6</w:t>
      </w:r>
      <w:r>
        <w:rPr>
          <w:rFonts w:hint="default" w:ascii="Times New Roman" w:hAnsi="Times New Roman" w:eastAsia="方正仿宋_GBK" w:cs="Times New Roman"/>
          <w:sz w:val="32"/>
          <w:szCs w:val="32"/>
        </w:rPr>
        <w:t>年</w:t>
      </w:r>
      <w:r>
        <w:rPr>
          <w:rFonts w:hint="eastAsia" w:ascii="Times New Roman" w:hAnsi="Times New Roman" w:eastAsia="方正仿宋_GBK" w:cs="Times New Roman"/>
          <w:sz w:val="32"/>
          <w:szCs w:val="32"/>
          <w:lang w:val="en-US" w:eastAsia="zh-CN"/>
        </w:rPr>
        <w:t>4</w:t>
      </w:r>
      <w:r>
        <w:rPr>
          <w:rFonts w:hint="default" w:ascii="Times New Roman" w:hAnsi="Times New Roman" w:eastAsia="方正仿宋_GBK" w:cs="Times New Roman"/>
          <w:sz w:val="32"/>
          <w:szCs w:val="32"/>
        </w:rPr>
        <w:t>月</w:t>
      </w:r>
      <w:r>
        <w:rPr>
          <w:rFonts w:hint="eastAsia" w:ascii="Times New Roman" w:hAnsi="Times New Roman" w:eastAsia="方正仿宋_GBK" w:cs="Times New Roman"/>
          <w:sz w:val="32"/>
          <w:szCs w:val="32"/>
          <w:lang w:val="en-US" w:eastAsia="zh-CN"/>
        </w:rPr>
        <w:t>30</w:t>
      </w:r>
      <w:r>
        <w:rPr>
          <w:rFonts w:hint="default" w:ascii="Times New Roman" w:hAnsi="Times New Roman" w:eastAsia="方正仿宋_GBK" w:cs="Times New Roman"/>
          <w:sz w:val="32"/>
          <w:szCs w:val="32"/>
        </w:rPr>
        <w:t>日</w:t>
      </w:r>
      <w:r>
        <w:rPr>
          <w:rFonts w:hint="default" w:ascii="Times New Roman" w:hAnsi="Times New Roman" w:eastAsia="方正仿宋_GBK" w:cs="Times New Roman"/>
          <w:sz w:val="32"/>
          <w:szCs w:val="32"/>
          <w:lang w:val="en-US" w:eastAsia="zh-CN"/>
        </w:rPr>
        <w:t xml:space="preserve">   </w:t>
      </w:r>
    </w:p>
    <w:sectPr>
      <w:headerReference r:id="rId3" w:type="default"/>
      <w:pgSz w:w="11906" w:h="16838"/>
      <w:pgMar w:top="2098" w:right="1474" w:bottom="1984"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script"/>
    <w:pitch w:val="default"/>
    <w:sig w:usb0="00000001" w:usb1="080E0000" w:usb2="00000000" w:usb3="00000000" w:csb0="00040000" w:csb1="00000000"/>
    <w:embedRegular r:id="rId1" w:fontKey="{1B9B3B81-0DBD-4D0D-97B2-5BDB1E642CAF}"/>
  </w:font>
  <w:font w:name="方正仿宋_GBK">
    <w:panose1 w:val="03000509000000000000"/>
    <w:charset w:val="86"/>
    <w:family w:val="auto"/>
    <w:pitch w:val="default"/>
    <w:sig w:usb0="00000001" w:usb1="080E0000" w:usb2="00000000" w:usb3="00000000" w:csb0="00040000" w:csb1="00000000"/>
    <w:embedRegular r:id="rId2" w:fontKey="{1FE1AFC4-D91A-44BD-AB4F-F08B2C1EC9D4}"/>
  </w:font>
  <w:font w:name="方正黑体_GBK">
    <w:panose1 w:val="03000509000000000000"/>
    <w:charset w:val="86"/>
    <w:family w:val="auto"/>
    <w:pitch w:val="default"/>
    <w:sig w:usb0="00000001" w:usb1="080E0000" w:usb2="00000000" w:usb3="00000000" w:csb0="00040000" w:csb1="00000000"/>
    <w:embedRegular r:id="rId3" w:fontKey="{42D353D4-901A-4138-81C5-B4E8FDE835BE}"/>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3362A5">
    <w:pPr>
      <w:pStyle w:val="6"/>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OGFkOTQyYTI5NWNlNmI2MzgwOTUxNzliZGVkZmUzMWQifQ=="/>
  </w:docVars>
  <w:rsids>
    <w:rsidRoot w:val="00EB2B51"/>
    <w:rsid w:val="0000575B"/>
    <w:rsid w:val="00013D5B"/>
    <w:rsid w:val="00031D0A"/>
    <w:rsid w:val="000369A3"/>
    <w:rsid w:val="00050A8C"/>
    <w:rsid w:val="00074780"/>
    <w:rsid w:val="00090EE3"/>
    <w:rsid w:val="00094D0B"/>
    <w:rsid w:val="000A7395"/>
    <w:rsid w:val="000E00D2"/>
    <w:rsid w:val="000F258F"/>
    <w:rsid w:val="00141FE4"/>
    <w:rsid w:val="00187CB5"/>
    <w:rsid w:val="001C7FA8"/>
    <w:rsid w:val="001E769D"/>
    <w:rsid w:val="00200215"/>
    <w:rsid w:val="00207B3A"/>
    <w:rsid w:val="00232FA1"/>
    <w:rsid w:val="002569B9"/>
    <w:rsid w:val="002C719F"/>
    <w:rsid w:val="002E2F95"/>
    <w:rsid w:val="002E3760"/>
    <w:rsid w:val="00333CB6"/>
    <w:rsid w:val="003575E0"/>
    <w:rsid w:val="00383589"/>
    <w:rsid w:val="003B5C61"/>
    <w:rsid w:val="003B6587"/>
    <w:rsid w:val="003B72F7"/>
    <w:rsid w:val="003E5098"/>
    <w:rsid w:val="003E5C47"/>
    <w:rsid w:val="0041190E"/>
    <w:rsid w:val="00431969"/>
    <w:rsid w:val="00435188"/>
    <w:rsid w:val="004508F6"/>
    <w:rsid w:val="00475A9B"/>
    <w:rsid w:val="004875C0"/>
    <w:rsid w:val="004A40DD"/>
    <w:rsid w:val="004F3DA7"/>
    <w:rsid w:val="004F633C"/>
    <w:rsid w:val="00511BDF"/>
    <w:rsid w:val="00533EE0"/>
    <w:rsid w:val="00576629"/>
    <w:rsid w:val="005B0012"/>
    <w:rsid w:val="005D074C"/>
    <w:rsid w:val="005D399D"/>
    <w:rsid w:val="005D6C83"/>
    <w:rsid w:val="005E6EA3"/>
    <w:rsid w:val="00650913"/>
    <w:rsid w:val="0066585D"/>
    <w:rsid w:val="00680BD5"/>
    <w:rsid w:val="00684319"/>
    <w:rsid w:val="006A2F5A"/>
    <w:rsid w:val="006E6112"/>
    <w:rsid w:val="007560D1"/>
    <w:rsid w:val="00756810"/>
    <w:rsid w:val="00770AC8"/>
    <w:rsid w:val="007A3872"/>
    <w:rsid w:val="007B5F7A"/>
    <w:rsid w:val="007C592E"/>
    <w:rsid w:val="007D4A72"/>
    <w:rsid w:val="007D5961"/>
    <w:rsid w:val="00841AB0"/>
    <w:rsid w:val="0085319C"/>
    <w:rsid w:val="00886B6A"/>
    <w:rsid w:val="0088741A"/>
    <w:rsid w:val="00892715"/>
    <w:rsid w:val="008936BD"/>
    <w:rsid w:val="008A258F"/>
    <w:rsid w:val="00907C31"/>
    <w:rsid w:val="00935CA9"/>
    <w:rsid w:val="009632F9"/>
    <w:rsid w:val="009A3E76"/>
    <w:rsid w:val="009A4F99"/>
    <w:rsid w:val="00A3578B"/>
    <w:rsid w:val="00A35871"/>
    <w:rsid w:val="00A54DF4"/>
    <w:rsid w:val="00A65128"/>
    <w:rsid w:val="00AD5AA0"/>
    <w:rsid w:val="00AE648A"/>
    <w:rsid w:val="00B022F9"/>
    <w:rsid w:val="00B1274F"/>
    <w:rsid w:val="00B44CEE"/>
    <w:rsid w:val="00B9747E"/>
    <w:rsid w:val="00BC1A58"/>
    <w:rsid w:val="00BD2745"/>
    <w:rsid w:val="00BD39D4"/>
    <w:rsid w:val="00BE113E"/>
    <w:rsid w:val="00C271BF"/>
    <w:rsid w:val="00C61D0A"/>
    <w:rsid w:val="00C87514"/>
    <w:rsid w:val="00D12A3C"/>
    <w:rsid w:val="00D354A8"/>
    <w:rsid w:val="00D713D6"/>
    <w:rsid w:val="00D96896"/>
    <w:rsid w:val="00DE1C9B"/>
    <w:rsid w:val="00DF3772"/>
    <w:rsid w:val="00E13661"/>
    <w:rsid w:val="00E27161"/>
    <w:rsid w:val="00E514AB"/>
    <w:rsid w:val="00EB2B51"/>
    <w:rsid w:val="00EF441D"/>
    <w:rsid w:val="00F24A06"/>
    <w:rsid w:val="00F3575A"/>
    <w:rsid w:val="00F60DDF"/>
    <w:rsid w:val="00F90691"/>
    <w:rsid w:val="00F93E98"/>
    <w:rsid w:val="00FB30D7"/>
    <w:rsid w:val="00FB4888"/>
    <w:rsid w:val="014F03EF"/>
    <w:rsid w:val="02104726"/>
    <w:rsid w:val="043850E7"/>
    <w:rsid w:val="05FA743E"/>
    <w:rsid w:val="071B13C4"/>
    <w:rsid w:val="0B4B7E79"/>
    <w:rsid w:val="0B9811C3"/>
    <w:rsid w:val="0CC0641E"/>
    <w:rsid w:val="0E400729"/>
    <w:rsid w:val="0EDB1514"/>
    <w:rsid w:val="10A6134F"/>
    <w:rsid w:val="12AC5303"/>
    <w:rsid w:val="1314413E"/>
    <w:rsid w:val="149731EC"/>
    <w:rsid w:val="1605253D"/>
    <w:rsid w:val="1A4C59BC"/>
    <w:rsid w:val="1C22064D"/>
    <w:rsid w:val="1DB65AFB"/>
    <w:rsid w:val="1E2D0C36"/>
    <w:rsid w:val="22E11488"/>
    <w:rsid w:val="247C6EEA"/>
    <w:rsid w:val="29D46B06"/>
    <w:rsid w:val="2A632133"/>
    <w:rsid w:val="313A7572"/>
    <w:rsid w:val="319336C9"/>
    <w:rsid w:val="32CA6CAF"/>
    <w:rsid w:val="339B1C7A"/>
    <w:rsid w:val="34897199"/>
    <w:rsid w:val="36252EF1"/>
    <w:rsid w:val="37BE2EE2"/>
    <w:rsid w:val="3DA71EC3"/>
    <w:rsid w:val="3E295549"/>
    <w:rsid w:val="3F132DB4"/>
    <w:rsid w:val="40AB5B8C"/>
    <w:rsid w:val="40FE2CBD"/>
    <w:rsid w:val="41D3549D"/>
    <w:rsid w:val="42111FF0"/>
    <w:rsid w:val="47723AA7"/>
    <w:rsid w:val="4EDE5EDB"/>
    <w:rsid w:val="4FCC21D8"/>
    <w:rsid w:val="51326F18"/>
    <w:rsid w:val="53AC5BCE"/>
    <w:rsid w:val="58E04A8C"/>
    <w:rsid w:val="5AB15F24"/>
    <w:rsid w:val="5DF63241"/>
    <w:rsid w:val="600A3D1A"/>
    <w:rsid w:val="677564D7"/>
    <w:rsid w:val="688C1C1C"/>
    <w:rsid w:val="69B444F2"/>
    <w:rsid w:val="6C9C426E"/>
    <w:rsid w:val="6DFB1DD9"/>
    <w:rsid w:val="6E2824E3"/>
    <w:rsid w:val="73703F21"/>
    <w:rsid w:val="75BA6FE1"/>
    <w:rsid w:val="7729047C"/>
    <w:rsid w:val="7A037EED"/>
    <w:rsid w:val="7AC34222"/>
    <w:rsid w:val="7F935CD1"/>
    <w:rsid w:val="7F9F508F"/>
    <w:rsid w:val="7FCC0E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iPriority="0" w:semiHidden="0" w:name="header"/>
    <w:lsdException w:qFormat="1"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autoRedefine/>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3">
    <w:name w:val="heading 2"/>
    <w:basedOn w:val="1"/>
    <w:next w:val="1"/>
    <w:autoRedefine/>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4">
    <w:name w:val="Balloon Text"/>
    <w:basedOn w:val="1"/>
    <w:link w:val="13"/>
    <w:autoRedefine/>
    <w:semiHidden/>
    <w:unhideWhenUsed/>
    <w:qFormat/>
    <w:uiPriority w:val="0"/>
    <w:rPr>
      <w:sz w:val="18"/>
      <w:szCs w:val="18"/>
    </w:rPr>
  </w:style>
  <w:style w:type="paragraph" w:styleId="5">
    <w:name w:val="footer"/>
    <w:basedOn w:val="1"/>
    <w:link w:val="12"/>
    <w:unhideWhenUsed/>
    <w:qFormat/>
    <w:uiPriority w:val="0"/>
    <w:pPr>
      <w:tabs>
        <w:tab w:val="center" w:pos="4153"/>
        <w:tab w:val="right" w:pos="8306"/>
      </w:tabs>
      <w:snapToGrid w:val="0"/>
      <w:jc w:val="left"/>
    </w:pPr>
    <w:rPr>
      <w:sz w:val="18"/>
      <w:szCs w:val="18"/>
    </w:rPr>
  </w:style>
  <w:style w:type="paragraph" w:styleId="6">
    <w:name w:val="header"/>
    <w:basedOn w:val="1"/>
    <w:link w:val="11"/>
    <w:unhideWhenUsed/>
    <w:qFormat/>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semiHidden/>
    <w:unhideWhenUsed/>
    <w:qFormat/>
    <w:uiPriority w:val="0"/>
    <w:pPr>
      <w:spacing w:before="0" w:beforeAutospacing="1" w:after="0" w:afterAutospacing="1"/>
      <w:ind w:left="0" w:right="0"/>
      <w:jc w:val="left"/>
    </w:pPr>
    <w:rPr>
      <w:kern w:val="0"/>
      <w:sz w:val="24"/>
      <w:lang w:val="en-US" w:eastAsia="zh-CN" w:bidi="ar"/>
    </w:rPr>
  </w:style>
  <w:style w:type="character" w:styleId="10">
    <w:name w:val="Strong"/>
    <w:basedOn w:val="9"/>
    <w:qFormat/>
    <w:uiPriority w:val="0"/>
    <w:rPr>
      <w:b/>
    </w:rPr>
  </w:style>
  <w:style w:type="character" w:customStyle="1" w:styleId="11">
    <w:name w:val="页眉 Char"/>
    <w:basedOn w:val="9"/>
    <w:link w:val="6"/>
    <w:qFormat/>
    <w:uiPriority w:val="0"/>
    <w:rPr>
      <w:rFonts w:asciiTheme="minorHAnsi" w:hAnsiTheme="minorHAnsi" w:eastAsiaTheme="minorEastAsia" w:cstheme="minorBidi"/>
      <w:kern w:val="2"/>
      <w:sz w:val="18"/>
      <w:szCs w:val="18"/>
    </w:rPr>
  </w:style>
  <w:style w:type="character" w:customStyle="1" w:styleId="12">
    <w:name w:val="页脚 Char"/>
    <w:basedOn w:val="9"/>
    <w:link w:val="5"/>
    <w:qFormat/>
    <w:uiPriority w:val="0"/>
    <w:rPr>
      <w:rFonts w:asciiTheme="minorHAnsi" w:hAnsiTheme="minorHAnsi" w:eastAsiaTheme="minorEastAsia" w:cstheme="minorBidi"/>
      <w:kern w:val="2"/>
      <w:sz w:val="18"/>
      <w:szCs w:val="18"/>
    </w:rPr>
  </w:style>
  <w:style w:type="character" w:customStyle="1" w:styleId="13">
    <w:name w:val="批注框文本 Char"/>
    <w:basedOn w:val="9"/>
    <w:link w:val="4"/>
    <w:autoRedefine/>
    <w:semiHidden/>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ntractReview xmlns="http://schemas.wps.cn/vas-ai-hub/contract-review">
  <reviewItems>
    <reviewItem>
      <errorID>a30c80ed-a18d-4dd6-b5fe-432e79d9849c</errorID>
      <errorWord>开展深入学习</errorWord>
      <group>L1_Grammar</group>
      <groupName>语法问题</groupName>
      <ability>L2_Grammar</ability>
      <abilityName>语法错误</abilityName>
      <candidateList>
        <item>深入开展</item>
      </candidateList>
      <explain/>
      <paraID>5444FC9D</paraID>
      <start>32</start>
      <end>36</end>
      <status>modified</status>
      <modifiedWord>深入开展</modifiedWord>
      <trackRevisions>false</trackRevisions>
    </reviewItem>
    <reviewItem>
      <errorID>74dbae1d-f915-4082-a23b-2f1f1d0b012d</errorID>
      <errorWord>（</errorWord>
      <group>L1_Word</group>
      <groupName>字词问题</groupName>
      <ability>L2_Typo</ability>
      <abilityName>字词错误</abilityName>
      <candidateList>
        <item>（党</item>
      </candidateList>
      <explain/>
      <paraID>72621FCB</paraID>
      <start>11</start>
      <end>12</end>
      <status>ignored</status>
      <modifiedWord/>
      <trackRevisions>false</trackRevisions>
    </reviewItem>
    <reviewItem>
      <errorID>68eb97d9-9f5e-4376-ba2b-1c32e950ea2d</errorID>
      <errorWord>胸怀国之大者</errorWord>
      <group>L1_Political</group>
      <groupName>政治性问题</groupName>
      <ability>L2_Keyword</ability>
      <abilityName>固定表述</abilityName>
      <candidateList>
        <item>胸怀“国之大者”</item>
      </candidateList>
      <explain>注意检查当前固定表述标点是否使用规范。</explain>
      <paraID>75339D85</paraID>
      <start>0</start>
      <end>6</end>
      <status>ignored</status>
      <modifiedWord/>
      <trackRevisions>false</trackRevisions>
    </reviewItem>
    <reviewItem>
      <errorID>5e3c39a6-a260-41d5-a486-7de5466313d9</errorID>
      <errorWord>深入</errorWord>
      <group>L1_Grammar</group>
      <groupName>语法问题</groupName>
      <ability>L2_Grammar</ability>
      <abilityName>语法错误</abilityName>
      <candidateList>
        <item>开展深入</item>
      </candidateList>
      <explain/>
      <paraID>183C1D91</paraID>
      <start>35</start>
      <end>39</end>
      <status>modified</status>
      <modifiedWord>开展深入</modifiedWord>
      <trackRevisions>false</trackRevisions>
    </reviewItem>
  </reviewItems>
  <config/>
</contractReview>
</file>

<file path=customXml/itemProps1.xml><?xml version="1.0" encoding="utf-8"?>
<ds:datastoreItem xmlns:ds="http://schemas.openxmlformats.org/officeDocument/2006/customXml" ds:itemID="{909aa943-155e-4b7d-9d74-b7ca99fd8717}">
  <ds:schemaRefs/>
</ds:datastoreItem>
</file>

<file path=docProps/app.xml><?xml version="1.0" encoding="utf-8"?>
<Properties xmlns="http://schemas.openxmlformats.org/officeDocument/2006/extended-properties" xmlns:vt="http://schemas.openxmlformats.org/officeDocument/2006/docPropsVTypes">
  <Template>Normal.dotm</Template>
  <Company>重庆化工职业学院</Company>
  <Pages>2</Pages>
  <Words>748</Words>
  <Characters>820</Characters>
  <Lines>2</Lines>
  <Paragraphs>1</Paragraphs>
  <TotalTime>2</TotalTime>
  <ScaleCrop>false</ScaleCrop>
  <LinksUpToDate>false</LinksUpToDate>
  <CharactersWithSpaces>838</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2022-05-05T11:20:00Z</dcterms:created>
  <dc:creator>hq</dc:creator>
  <cp:lastModifiedBy>chloe</cp:lastModifiedBy>
  <cp:lastPrinted>2022-09-05T02:21:00Z</cp:lastPrinted>
  <dcterms:modified xsi:type="dcterms:W3CDTF">2026-04-29T00:50:55Z</dcterms:modified>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E4FF56310DD4400B9E6DDD1AC5386748</vt:lpwstr>
  </property>
  <property fmtid="{D5CDD505-2E9C-101B-9397-08002B2CF9AE}" pid="4" name="KSOTemplateDocerSaveRecord">
    <vt:lpwstr>eyJoZGlkIjoiNGU1MmQyM2MyNjMxOGY0YWFkM2RiMGRmMWFlNTJmMjgiLCJ1c2VySWQiOiI3MDY2OTE1OTQifQ==</vt:lpwstr>
  </property>
</Properties>
</file>