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AEFF8">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r>
        <w:rPr>
          <w:rFonts w:hint="eastAsia" w:ascii="方正小标宋_GBK" w:hAnsi="方正小标宋_GBK" w:eastAsia="方正小标宋_GBK" w:cs="方正小标宋_GBK"/>
          <w:b w:val="0"/>
          <w:bCs/>
          <w:sz w:val="32"/>
          <w:szCs w:val="32"/>
          <w:shd w:val="clear" w:color="auto" w:fill="FFFFFF"/>
          <w:lang w:val="en-US" w:eastAsia="zh-CN"/>
        </w:rPr>
        <w:t>习近平总书记在参加江苏代表团审议时的重要讲话（2025年03月05日）</w:t>
      </w:r>
    </w:p>
    <w:p w14:paraId="3C948437">
      <w:pPr>
        <w:numPr>
          <w:ilvl w:val="0"/>
          <w:numId w:val="0"/>
        </w:numPr>
        <w:spacing w:line="579" w:lineRule="exact"/>
        <w:rPr>
          <w:rFonts w:hint="eastAsia" w:ascii="方正小标宋_GBK" w:hAnsi="方正小标宋_GBK" w:eastAsia="方正小标宋_GBK" w:cs="方正小标宋_GBK"/>
          <w:b w:val="0"/>
          <w:bCs/>
          <w:sz w:val="32"/>
          <w:szCs w:val="32"/>
          <w:shd w:val="clear" w:color="auto" w:fill="FFFFFF"/>
          <w:lang w:val="en-US" w:eastAsia="zh-CN"/>
        </w:rPr>
      </w:pPr>
    </w:p>
    <w:p w14:paraId="19425765">
      <w:pPr>
        <w:spacing w:line="579" w:lineRule="exact"/>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经济大省要挑大梁为全国发展大局作贡献</w:t>
      </w:r>
    </w:p>
    <w:p w14:paraId="20AD6985">
      <w:pPr>
        <w:spacing w:line="579" w:lineRule="exact"/>
        <w:jc w:val="center"/>
        <w:rPr>
          <w:rFonts w:hint="eastAsia" w:ascii="方正小标宋_GBK" w:eastAsia="方正小标宋_GBK"/>
          <w:sz w:val="44"/>
          <w:szCs w:val="44"/>
          <w:lang w:val="en-US" w:eastAsia="zh-CN"/>
        </w:rPr>
      </w:pPr>
    </w:p>
    <w:p w14:paraId="7114490E">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中共中央总书记、国家主席、中央军委主席习近平3月5日下午在参加他所在的十四届全国人大三次会议江苏代表团审议时强调，圆满实现“十四五”发展目标，经济大省要挑大梁。江苏要把握好挑大梁的着力点，在推动科技创新和产业创新融合上打头阵，在推进深层次改革和高水平开放上勇争先，在落实国家重大发展战略上走在前，在促进全体人民共同富裕上作示范。</w:t>
      </w:r>
    </w:p>
    <w:p w14:paraId="6200092E">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江苏代表团审议认真，气氛活跃。赵建军、徐光辉、张俊杰、李肖娜、缪汉根、柯军等6位代表分别就加快绿色低碳转型发展、打造产业科技创新中心、推动转化医学建设、建设和美社区、推动传统产业发展、保护传承传统戏曲等发言。</w:t>
      </w:r>
    </w:p>
    <w:p w14:paraId="4F220056">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在听取大家发言后，习近平作了发言。他首先表示赞成政府工作报告，对江苏工作予以肯定，希望江苏落实好挑大梁的责任，努力取得新的更大成绩。</w:t>
      </w:r>
    </w:p>
    <w:p w14:paraId="17D328EF">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习近平指出，科技创新和产业创新，是发展新质生产力的基本路径。抓科技创新，要着眼建设现代化产业体系，坚持教育、科技、人才一起抓，既多出科技成果，又把科技成果转化为实实在在的生产力。抓产业创新，要守牢实体经济这个根基，坚持推动传统产业改造升级和开辟战略性新兴产业、未来产业新赛道并重。抓科技创新和产业创新融合，要搭建平台、健全体制机制，强化企业创新主体地位，让创新链和产业链无缝对接。</w:t>
      </w:r>
    </w:p>
    <w:p w14:paraId="074BC872">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习近平强调，经济体量大，向前发展就需要更大的推动力。江苏要先行先试、内外兼修，通过深化改革开放不断除障碍、增动能。要完整准确全面贯彻新发展理念，统筹国内国际，抓好城乡融合、区域联动，优化生产力布局，着力推动高质量发展。要深化要素市场化配置改革，主动破除地方保护、市场分割和“内卷式”竞争。要全面落实民营企业座谈会精神，一视同仁对待各种所有制企业，持续优化营商环境。要稳步扩大制度型开放，不断拓展国际合作空间。</w:t>
      </w:r>
    </w:p>
    <w:p w14:paraId="1B48851D">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习近平指出，经济大省在落实国家重大发展战略上应有更大的担当。江苏要在长三角一体化发展和长江经济带发展等发展战略中主动作为、协同联动。要加强与京津冀协同发展、粤港澳大湾区建设等战略的对接，深度融入高质量共建“一带一路”，做好援藏援疆等对口帮扶工作。要在坚守耕地红线、保障粮食安全、保护生态环境、确保南水北调水源安全等方面尽职尽责。</w:t>
      </w:r>
    </w:p>
    <w:p w14:paraId="0F7CF451">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习近平强调，经济大省发展得快一些，理应在促进全体人民共同富裕上积极探索经验、发挥示范带动作用。江苏要在推进乡村全面振兴和城乡融合发展、巩固拓展脱贫攻坚成果等方面持续用力，在加强基础性、普惠性、兜底性民生建设和解决群众急难愁盼问题上多办实事，在健全社会保障体系、增强基本公共服务均衡性可及性上再上水平。特别是要抓好就业这个最基本的民生。要深化城乡精神文明建设，优化文化产品和服务供给，以文化赋能经济社会发展。</w:t>
      </w:r>
    </w:p>
    <w:p w14:paraId="67C35EB3">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习近平指出，经济大省挑大梁，必须坚持党的全面领导，以高质量党建引领高质量发展。各级党组织要增强政治功能和组织功能，广大党员干部要勇挑重担、开拓进取，以求真务实、真抓实干的作风和遵规守纪、清正廉洁的形象，团结带领人民群众不断开创经济社会发展新局面。</w:t>
      </w:r>
    </w:p>
    <w:p w14:paraId="5B1002AD">
      <w:pPr>
        <w:ind w:firstLine="640"/>
        <w:rPr>
          <w:rFonts w:hint="eastAsia" w:ascii="方正仿宋_GBK" w:hAnsi="微软雅黑" w:eastAsia="方正仿宋_GBK"/>
          <w:sz w:val="32"/>
          <w:szCs w:val="32"/>
          <w:lang w:val="en-US" w:eastAsia="zh-CN"/>
        </w:rPr>
      </w:pPr>
      <w:r>
        <w:rPr>
          <w:rFonts w:hint="eastAsia" w:ascii="方正仿宋_GBK" w:hAnsi="微软雅黑" w:eastAsia="方正仿宋_GBK"/>
          <w:sz w:val="32"/>
          <w:szCs w:val="32"/>
          <w:lang w:val="en-US" w:eastAsia="zh-CN"/>
        </w:rPr>
        <w:t>中共中央政治局常委、中央办公厅主任蔡奇参加。</w:t>
      </w:r>
    </w:p>
    <w:p w14:paraId="19790C27">
      <w:pPr>
        <w:ind w:firstLine="640"/>
        <w:rPr>
          <w:rFonts w:hint="eastAsia" w:ascii="方正仿宋_GBK" w:hAnsi="微软雅黑" w:eastAsia="方正仿宋_GBK"/>
          <w:sz w:val="32"/>
          <w:szCs w:val="32"/>
          <w:lang w:val="en-US" w:eastAsia="zh-CN"/>
        </w:rPr>
        <w:sectPr>
          <w:pgSz w:w="11906" w:h="16838"/>
          <w:pgMar w:top="1701" w:right="1474" w:bottom="1417" w:left="1587" w:header="851" w:footer="992" w:gutter="0"/>
          <w:cols w:space="425" w:num="1"/>
          <w:docGrid w:type="lines" w:linePitch="312" w:charSpace="0"/>
        </w:sectPr>
      </w:pPr>
      <w:r>
        <w:rPr>
          <w:rFonts w:hint="eastAsia" w:ascii="方正仿宋_GBK" w:hAnsi="微软雅黑" w:eastAsia="方正仿宋_GBK"/>
          <w:sz w:val="32"/>
          <w:szCs w:val="32"/>
          <w:lang w:val="en-US" w:eastAsia="zh-CN"/>
        </w:rPr>
        <w:t>穆虹等参加。</w:t>
      </w:r>
      <w:bookmarkStart w:id="0" w:name="_GoBack"/>
      <w:bookmarkEnd w:id="0"/>
    </w:p>
    <w:p w14:paraId="65B27CD0">
      <w:pPr>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51139E"/>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E4C7FE1"/>
    <w:rsid w:val="406C50F2"/>
    <w:rsid w:val="51D05FDD"/>
    <w:rsid w:val="58631B0A"/>
    <w:rsid w:val="594903C6"/>
    <w:rsid w:val="5C817409"/>
    <w:rsid w:val="5CD645D9"/>
    <w:rsid w:val="5CE13766"/>
    <w:rsid w:val="657778C0"/>
    <w:rsid w:val="681C3140"/>
    <w:rsid w:val="69782D5D"/>
    <w:rsid w:val="6CCB3AEB"/>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4</Pages>
  <Words>3667</Words>
  <Characters>3682</Characters>
  <Lines>12</Lines>
  <Paragraphs>3</Paragraphs>
  <TotalTime>1</TotalTime>
  <ScaleCrop>false</ScaleCrop>
  <LinksUpToDate>false</LinksUpToDate>
  <CharactersWithSpaces>3684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CHENNQIAN</cp:lastModifiedBy>
  <dcterms:modified xsi:type="dcterms:W3CDTF">2025-03-13T08:19:51Z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EC82B6D590C645C4A85593580E8B767C_13</vt:lpwstr>
  </property>
  <property fmtid="{D5CDD505-2E9C-101B-9397-08002B2CF9AE}" pid="4" name="KSOTemplateDocerSaveRecord">
    <vt:lpwstr>eyJoZGlkIjoiZWQ3NzI5OTE3NDY1MGU4Y2MwMzRlZjI1MzQxMTA2MGYiLCJ1c2VySWQiOiIzMTEzNDYxNDIifQ==</vt:lpwstr>
  </property>
</Properties>
</file>